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2B" w:rsidRDefault="00EC1F92">
      <w:pPr>
        <w:framePr w:wrap="none" w:vAnchor="page" w:hAnchor="page" w:x="48" w:y="148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7396480" cy="10544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480" cy="1054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22B" w:rsidRDefault="00DF222B">
      <w:pPr>
        <w:rPr>
          <w:color w:val="auto"/>
          <w:sz w:val="2"/>
          <w:szCs w:val="2"/>
        </w:rPr>
        <w:sectPr w:rsidR="00DF22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F222B" w:rsidRDefault="00DF222B">
      <w:pPr>
        <w:pStyle w:val="1"/>
        <w:framePr w:wrap="none" w:vAnchor="page" w:hAnchor="page" w:x="5291" w:y="1234"/>
        <w:shd w:val="clear" w:color="auto" w:fill="auto"/>
        <w:spacing w:line="240" w:lineRule="exact"/>
      </w:pPr>
      <w:r>
        <w:rPr>
          <w:rStyle w:val="a5"/>
          <w:b/>
          <w:bCs/>
          <w:color w:val="000000"/>
        </w:rPr>
        <w:lastRenderedPageBreak/>
        <w:t>ГОбщие положения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1"/>
        </w:numPr>
        <w:shd w:val="clear" w:color="auto" w:fill="auto"/>
        <w:spacing w:line="278" w:lineRule="exact"/>
        <w:ind w:firstLine="0"/>
        <w:jc w:val="both"/>
      </w:pPr>
      <w:r>
        <w:rPr>
          <w:rStyle w:val="20"/>
          <w:color w:val="000000"/>
        </w:rPr>
        <w:t>1 .Наблюдательный совет является одним из коллегиальных органов муниципального дошкольного образовательного автономного учреждения«Детский сад № 126» (далее - Учреждение).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1"/>
          <w:numId w:val="1"/>
        </w:numPr>
        <w:shd w:val="clear" w:color="auto" w:fill="auto"/>
        <w:spacing w:after="302" w:line="317" w:lineRule="exact"/>
        <w:ind w:firstLine="0"/>
        <w:jc w:val="both"/>
      </w:pPr>
      <w:r>
        <w:rPr>
          <w:rStyle w:val="20"/>
          <w:color w:val="000000"/>
        </w:rPr>
        <w:t>В своей деятельности Наблюдательный совет Учреждения руководствуется Федеральным законом "Об автономных учреждениях", Уставом Учреждения, настоящим Положением и иными локальными актами Учреждения в части, относящейся к деятельности Наблюдательного совета Учреждения.</w:t>
      </w:r>
    </w:p>
    <w:p w:rsidR="00DF222B" w:rsidRDefault="00DF222B">
      <w:pPr>
        <w:pStyle w:val="210"/>
        <w:framePr w:w="9581" w:h="13410" w:hRule="exact" w:wrap="none" w:vAnchor="page" w:hAnchor="page" w:x="1686" w:y="1832"/>
        <w:numPr>
          <w:ilvl w:val="0"/>
          <w:numId w:val="2"/>
        </w:numPr>
        <w:shd w:val="clear" w:color="auto" w:fill="auto"/>
        <w:tabs>
          <w:tab w:val="left" w:pos="2474"/>
        </w:tabs>
        <w:spacing w:before="0" w:after="288" w:line="240" w:lineRule="exact"/>
        <w:ind w:left="2080"/>
      </w:pPr>
      <w:bookmarkStart w:id="1" w:name="bookmark0"/>
      <w:r>
        <w:rPr>
          <w:rStyle w:val="23"/>
          <w:b/>
          <w:bCs/>
          <w:color w:val="000000"/>
        </w:rPr>
        <w:t>Состав Наблюдательного совета Учреждения</w:t>
      </w:r>
      <w:bookmarkEnd w:id="1"/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3"/>
        </w:numPr>
        <w:shd w:val="clear" w:color="auto" w:fill="auto"/>
        <w:tabs>
          <w:tab w:val="left" w:pos="510"/>
        </w:tabs>
        <w:spacing w:line="322" w:lineRule="exact"/>
        <w:ind w:left="480"/>
        <w:jc w:val="both"/>
      </w:pPr>
      <w:r>
        <w:rPr>
          <w:rStyle w:val="20"/>
          <w:color w:val="000000"/>
        </w:rPr>
        <w:t>Наблюдательный совет Учреждения (далее - Наблюдательный совет) создается в составе членов совета -5 человек.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3"/>
        </w:numPr>
        <w:shd w:val="clear" w:color="auto" w:fill="auto"/>
        <w:tabs>
          <w:tab w:val="left" w:pos="510"/>
        </w:tabs>
        <w:spacing w:line="322" w:lineRule="exact"/>
        <w:ind w:left="480"/>
        <w:jc w:val="both"/>
      </w:pPr>
      <w:r>
        <w:rPr>
          <w:rStyle w:val="20"/>
          <w:color w:val="000000"/>
        </w:rPr>
        <w:t>В состав Наблюдательного совета входят: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4"/>
        </w:numPr>
        <w:shd w:val="clear" w:color="auto" w:fill="auto"/>
        <w:tabs>
          <w:tab w:val="left" w:pos="408"/>
        </w:tabs>
        <w:spacing w:line="322" w:lineRule="exact"/>
        <w:ind w:left="480"/>
        <w:jc w:val="both"/>
      </w:pPr>
      <w:r>
        <w:rPr>
          <w:rStyle w:val="20"/>
          <w:color w:val="000000"/>
        </w:rPr>
        <w:t xml:space="preserve">представитель Учредителя </w:t>
      </w:r>
      <w:r>
        <w:rPr>
          <w:rStyle w:val="220"/>
          <w:color w:val="000000"/>
        </w:rPr>
        <w:t xml:space="preserve">- </w:t>
      </w:r>
      <w:r>
        <w:rPr>
          <w:rStyle w:val="20"/>
          <w:color w:val="000000"/>
        </w:rPr>
        <w:t>1 человек;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4"/>
        </w:numPr>
        <w:shd w:val="clear" w:color="auto" w:fill="auto"/>
        <w:tabs>
          <w:tab w:val="left" w:pos="408"/>
        </w:tabs>
        <w:spacing w:line="322" w:lineRule="exact"/>
        <w:ind w:left="480"/>
        <w:jc w:val="both"/>
      </w:pPr>
      <w:r>
        <w:rPr>
          <w:rStyle w:val="20"/>
          <w:color w:val="000000"/>
        </w:rPr>
        <w:t xml:space="preserve">представитель Комитета по управлению имуществом администрации города Оренбурга </w:t>
      </w:r>
      <w:r>
        <w:rPr>
          <w:rStyle w:val="220"/>
          <w:color w:val="000000"/>
        </w:rPr>
        <w:t xml:space="preserve">- </w:t>
      </w:r>
      <w:r>
        <w:rPr>
          <w:rStyle w:val="20"/>
          <w:color w:val="000000"/>
        </w:rPr>
        <w:t>1 человек;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4"/>
        </w:numPr>
        <w:shd w:val="clear" w:color="auto" w:fill="auto"/>
        <w:tabs>
          <w:tab w:val="left" w:pos="408"/>
        </w:tabs>
        <w:spacing w:line="322" w:lineRule="exact"/>
        <w:ind w:left="480"/>
        <w:jc w:val="both"/>
      </w:pPr>
      <w:r>
        <w:rPr>
          <w:rStyle w:val="20"/>
          <w:color w:val="000000"/>
        </w:rPr>
        <w:t>представитель общественности - 1 человек;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4"/>
        </w:numPr>
        <w:shd w:val="clear" w:color="auto" w:fill="auto"/>
        <w:tabs>
          <w:tab w:val="left" w:pos="408"/>
        </w:tabs>
        <w:spacing w:line="317" w:lineRule="exact"/>
        <w:ind w:left="480"/>
        <w:jc w:val="both"/>
      </w:pPr>
      <w:r>
        <w:rPr>
          <w:rStyle w:val="20"/>
          <w:color w:val="000000"/>
        </w:rPr>
        <w:t xml:space="preserve">представитель родительской общественности </w:t>
      </w:r>
      <w:r>
        <w:rPr>
          <w:rStyle w:val="220"/>
          <w:color w:val="000000"/>
        </w:rPr>
        <w:t xml:space="preserve">- </w:t>
      </w:r>
      <w:r>
        <w:rPr>
          <w:rStyle w:val="20"/>
          <w:color w:val="000000"/>
        </w:rPr>
        <w:t>1 человек;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4"/>
        </w:numPr>
        <w:shd w:val="clear" w:color="auto" w:fill="auto"/>
        <w:tabs>
          <w:tab w:val="left" w:pos="408"/>
        </w:tabs>
        <w:spacing w:line="317" w:lineRule="exact"/>
        <w:ind w:left="480"/>
        <w:jc w:val="both"/>
      </w:pPr>
      <w:r>
        <w:rPr>
          <w:rStyle w:val="20"/>
          <w:color w:val="000000"/>
        </w:rPr>
        <w:t>представитель работников Учреждения - 1 человек.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3"/>
        </w:numPr>
        <w:shd w:val="clear" w:color="auto" w:fill="auto"/>
        <w:tabs>
          <w:tab w:val="left" w:pos="514"/>
        </w:tabs>
        <w:spacing w:line="317" w:lineRule="exact"/>
        <w:ind w:left="480"/>
        <w:jc w:val="both"/>
      </w:pPr>
      <w:r>
        <w:rPr>
          <w:rStyle w:val="20"/>
          <w:color w:val="000000"/>
        </w:rPr>
        <w:t>Представители работников Учреждения (не более 1/3 от общего числа членов Наблюдательного совета на основании решения собрания трудового коллектива Учреждения, принятого большинством голосов от списочного состава участников собрания)</w:t>
      </w:r>
      <w:r>
        <w:rPr>
          <w:rStyle w:val="220"/>
          <w:color w:val="000000"/>
        </w:rPr>
        <w:t xml:space="preserve">- </w:t>
      </w:r>
      <w:r>
        <w:rPr>
          <w:rStyle w:val="20"/>
          <w:color w:val="000000"/>
        </w:rPr>
        <w:t>1 человек.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3"/>
        </w:numPr>
        <w:shd w:val="clear" w:color="auto" w:fill="auto"/>
        <w:tabs>
          <w:tab w:val="left" w:pos="514"/>
        </w:tabs>
        <w:spacing w:line="317" w:lineRule="exact"/>
        <w:ind w:left="480"/>
        <w:jc w:val="both"/>
      </w:pPr>
      <w:r>
        <w:rPr>
          <w:rStyle w:val="20"/>
          <w:color w:val="000000"/>
        </w:rPr>
        <w:t>Срок полномочий Наблюдательного совета составляет 3 года.</w:t>
      </w:r>
    </w:p>
    <w:p w:rsidR="00DF222B" w:rsidRDefault="00DF222B">
      <w:pPr>
        <w:pStyle w:val="21"/>
        <w:framePr w:w="9581" w:h="13410" w:hRule="exact" w:wrap="none" w:vAnchor="page" w:hAnchor="page" w:x="1686" w:y="1832"/>
        <w:shd w:val="clear" w:color="auto" w:fill="auto"/>
        <w:spacing w:line="317" w:lineRule="exact"/>
        <w:ind w:left="480"/>
        <w:jc w:val="both"/>
      </w:pPr>
      <w:r>
        <w:rPr>
          <w:rStyle w:val="20"/>
          <w:color w:val="000000"/>
        </w:rPr>
        <w:t>2.5.Одно и то же лицо может быть членом Наблюдательного совета неограниченное число раз.</w:t>
      </w:r>
    </w:p>
    <w:p w:rsidR="00DF222B" w:rsidRDefault="00DF222B">
      <w:pPr>
        <w:pStyle w:val="21"/>
        <w:framePr w:w="9581" w:h="13410" w:hRule="exact" w:wrap="none" w:vAnchor="page" w:hAnchor="page" w:x="1686" w:y="1832"/>
        <w:shd w:val="clear" w:color="auto" w:fill="auto"/>
        <w:spacing w:line="317" w:lineRule="exact"/>
        <w:ind w:left="480"/>
        <w:jc w:val="both"/>
      </w:pPr>
      <w:r>
        <w:rPr>
          <w:rStyle w:val="20"/>
          <w:color w:val="000000"/>
        </w:rPr>
        <w:t>2.6.Членами Наблюдательного совета не могут быть: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4"/>
        </w:numPr>
        <w:shd w:val="clear" w:color="auto" w:fill="auto"/>
        <w:tabs>
          <w:tab w:val="left" w:pos="408"/>
        </w:tabs>
        <w:spacing w:line="240" w:lineRule="exact"/>
        <w:ind w:left="480"/>
        <w:jc w:val="both"/>
      </w:pPr>
      <w:r>
        <w:rPr>
          <w:rStyle w:val="20"/>
          <w:color w:val="000000"/>
        </w:rPr>
        <w:t>руководитель (заведующий)Учреждением и его заместители;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4"/>
        </w:numPr>
        <w:shd w:val="clear" w:color="auto" w:fill="auto"/>
        <w:tabs>
          <w:tab w:val="left" w:pos="408"/>
        </w:tabs>
        <w:spacing w:line="317" w:lineRule="exact"/>
        <w:ind w:left="480"/>
        <w:jc w:val="both"/>
      </w:pPr>
      <w:r>
        <w:rPr>
          <w:rStyle w:val="20"/>
          <w:color w:val="000000"/>
        </w:rPr>
        <w:t>лица, имеющие неснятую или непогашенную судимость.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5"/>
        </w:numPr>
        <w:shd w:val="clear" w:color="auto" w:fill="auto"/>
        <w:tabs>
          <w:tab w:val="left" w:pos="510"/>
        </w:tabs>
        <w:spacing w:line="317" w:lineRule="exact"/>
        <w:ind w:left="480"/>
        <w:jc w:val="both"/>
      </w:pPr>
      <w:r>
        <w:rPr>
          <w:rStyle w:val="20"/>
          <w:color w:val="000000"/>
        </w:rPr>
        <w:t>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5"/>
        </w:numPr>
        <w:shd w:val="clear" w:color="auto" w:fill="auto"/>
        <w:tabs>
          <w:tab w:val="left" w:pos="514"/>
        </w:tabs>
        <w:spacing w:line="317" w:lineRule="exact"/>
        <w:ind w:left="480"/>
        <w:jc w:val="both"/>
      </w:pPr>
      <w:r>
        <w:rPr>
          <w:rStyle w:val="20"/>
          <w:color w:val="000000"/>
        </w:rPr>
        <w:t>Полномочия члена Наблюдательного совета могут быть прекращены досрочно: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4"/>
        </w:numPr>
        <w:shd w:val="clear" w:color="auto" w:fill="auto"/>
        <w:tabs>
          <w:tab w:val="left" w:pos="408"/>
        </w:tabs>
        <w:spacing w:line="322" w:lineRule="exact"/>
        <w:ind w:left="480"/>
        <w:jc w:val="both"/>
      </w:pPr>
      <w:r>
        <w:rPr>
          <w:rStyle w:val="20"/>
          <w:color w:val="000000"/>
        </w:rPr>
        <w:t>по просьбе члена Наблюдательного совета;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4"/>
        </w:numPr>
        <w:shd w:val="clear" w:color="auto" w:fill="auto"/>
        <w:tabs>
          <w:tab w:val="left" w:pos="408"/>
        </w:tabs>
        <w:spacing w:line="322" w:lineRule="exact"/>
        <w:ind w:left="480"/>
        <w:jc w:val="both"/>
      </w:pPr>
      <w:r>
        <w:rPr>
          <w:rStyle w:val="20"/>
          <w:color w:val="000000"/>
        </w:rPr>
        <w:t>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4 мес.;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4"/>
        </w:numPr>
        <w:shd w:val="clear" w:color="auto" w:fill="auto"/>
        <w:tabs>
          <w:tab w:val="left" w:pos="408"/>
        </w:tabs>
        <w:spacing w:line="322" w:lineRule="exact"/>
        <w:ind w:left="480"/>
        <w:jc w:val="both"/>
      </w:pPr>
      <w:r>
        <w:rPr>
          <w:rStyle w:val="20"/>
          <w:color w:val="000000"/>
        </w:rPr>
        <w:t>в случае привлечения члена Наблюдательного совета к уголовной ответственности.</w:t>
      </w:r>
    </w:p>
    <w:p w:rsidR="00DF222B" w:rsidRDefault="00DF222B">
      <w:pPr>
        <w:pStyle w:val="21"/>
        <w:framePr w:w="9581" w:h="13410" w:hRule="exact" w:wrap="none" w:vAnchor="page" w:hAnchor="page" w:x="1686" w:y="1832"/>
        <w:numPr>
          <w:ilvl w:val="0"/>
          <w:numId w:val="5"/>
        </w:numPr>
        <w:shd w:val="clear" w:color="auto" w:fill="auto"/>
        <w:tabs>
          <w:tab w:val="left" w:pos="619"/>
        </w:tabs>
        <w:spacing w:line="322" w:lineRule="exact"/>
        <w:ind w:left="480"/>
        <w:jc w:val="both"/>
      </w:pPr>
      <w:r>
        <w:rPr>
          <w:rStyle w:val="20"/>
          <w:color w:val="000000"/>
        </w:rPr>
        <w:t>Полномочия члена Наблюдательного совета, являющегося представителем муниципального органа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DF222B" w:rsidRDefault="00DF222B">
      <w:pPr>
        <w:pStyle w:val="1"/>
        <w:framePr w:wrap="none" w:vAnchor="page" w:hAnchor="page" w:x="6371" w:y="15688"/>
        <w:shd w:val="clear" w:color="auto" w:fill="auto"/>
        <w:spacing w:line="240" w:lineRule="exact"/>
      </w:pPr>
      <w:r>
        <w:rPr>
          <w:rStyle w:val="a5"/>
          <w:b/>
          <w:bCs/>
          <w:color w:val="000000"/>
        </w:rPr>
        <w:t>2</w:t>
      </w:r>
    </w:p>
    <w:p w:rsidR="00DF222B" w:rsidRDefault="00DF222B">
      <w:pPr>
        <w:rPr>
          <w:color w:val="auto"/>
          <w:sz w:val="2"/>
          <w:szCs w:val="2"/>
        </w:rPr>
        <w:sectPr w:rsidR="00DF22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5"/>
        </w:numPr>
        <w:shd w:val="clear" w:color="auto" w:fill="auto"/>
        <w:tabs>
          <w:tab w:val="left" w:pos="648"/>
        </w:tabs>
        <w:spacing w:after="358" w:line="312" w:lineRule="exact"/>
        <w:ind w:left="460" w:hanging="460"/>
        <w:jc w:val="both"/>
      </w:pPr>
      <w:r>
        <w:rPr>
          <w:rStyle w:val="20"/>
          <w:color w:val="000000"/>
        </w:rPr>
        <w:lastRenderedPageBreak/>
        <w:t>Вакантные места, образовавшиеся в Наблюдательном совете в связи со смертью или досрочным прекращением полномочий его членов, замещаются на оставшийся срок полномочий Наблюдательного совета.</w:t>
      </w:r>
    </w:p>
    <w:p w:rsidR="00DF222B" w:rsidRDefault="00DF222B">
      <w:pPr>
        <w:pStyle w:val="210"/>
        <w:framePr w:w="9552" w:h="14199" w:hRule="exact" w:wrap="none" w:vAnchor="page" w:hAnchor="page" w:x="1705" w:y="1084"/>
        <w:numPr>
          <w:ilvl w:val="0"/>
          <w:numId w:val="2"/>
        </w:numPr>
        <w:shd w:val="clear" w:color="auto" w:fill="auto"/>
        <w:tabs>
          <w:tab w:val="left" w:pos="2877"/>
        </w:tabs>
        <w:spacing w:before="0" w:after="300" w:line="240" w:lineRule="exact"/>
        <w:ind w:left="2400"/>
      </w:pPr>
      <w:bookmarkStart w:id="2" w:name="bookmark1"/>
      <w:r>
        <w:rPr>
          <w:rStyle w:val="23"/>
          <w:b/>
          <w:bCs/>
          <w:color w:val="000000"/>
        </w:rPr>
        <w:t>Председатель Наблюдательного совета</w:t>
      </w:r>
      <w:bookmarkEnd w:id="2"/>
    </w:p>
    <w:p w:rsidR="00DF222B" w:rsidRDefault="00DF222B">
      <w:pPr>
        <w:pStyle w:val="21"/>
        <w:framePr w:w="9552" w:h="14199" w:hRule="exact" w:wrap="none" w:vAnchor="page" w:hAnchor="page" w:x="1705" w:y="1084"/>
        <w:shd w:val="clear" w:color="auto" w:fill="auto"/>
        <w:spacing w:line="312" w:lineRule="exact"/>
        <w:ind w:left="460" w:hanging="460"/>
        <w:jc w:val="both"/>
      </w:pPr>
      <w:r>
        <w:rPr>
          <w:rStyle w:val="20"/>
          <w:color w:val="000000"/>
        </w:rPr>
        <w:t>3.1 .Председатель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6"/>
        </w:numPr>
        <w:shd w:val="clear" w:color="auto" w:fill="auto"/>
        <w:tabs>
          <w:tab w:val="left" w:pos="487"/>
        </w:tabs>
        <w:spacing w:line="312" w:lineRule="exact"/>
        <w:ind w:left="460" w:hanging="460"/>
        <w:jc w:val="both"/>
      </w:pPr>
      <w:r>
        <w:rPr>
          <w:rStyle w:val="20"/>
          <w:color w:val="000000"/>
        </w:rPr>
        <w:t>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6"/>
        </w:numPr>
        <w:shd w:val="clear" w:color="auto" w:fill="auto"/>
        <w:tabs>
          <w:tab w:val="left" w:pos="487"/>
        </w:tabs>
        <w:spacing w:line="312" w:lineRule="exact"/>
        <w:ind w:left="460" w:hanging="460"/>
        <w:jc w:val="both"/>
      </w:pPr>
      <w:r>
        <w:rPr>
          <w:rStyle w:val="20"/>
          <w:color w:val="000000"/>
        </w:rPr>
        <w:t>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совета.</w:t>
      </w:r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6"/>
        </w:numPr>
        <w:shd w:val="clear" w:color="auto" w:fill="auto"/>
        <w:tabs>
          <w:tab w:val="left" w:pos="648"/>
        </w:tabs>
        <w:spacing w:line="312" w:lineRule="exact"/>
        <w:ind w:left="460" w:hanging="460"/>
        <w:jc w:val="both"/>
      </w:pPr>
      <w:r>
        <w:rPr>
          <w:rStyle w:val="20"/>
          <w:color w:val="000000"/>
        </w:rPr>
        <w:t>Секретарь Наблюдательного совета отвечает за подготовку заседаний Наблюдательного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Наблюдательного совета не позднее, чем за три дня до проведения заседания.</w:t>
      </w:r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6"/>
        </w:numPr>
        <w:shd w:val="clear" w:color="auto" w:fill="auto"/>
        <w:tabs>
          <w:tab w:val="left" w:pos="487"/>
        </w:tabs>
        <w:spacing w:line="312" w:lineRule="exact"/>
        <w:ind w:left="460" w:hanging="460"/>
        <w:jc w:val="both"/>
      </w:pPr>
      <w:r>
        <w:rPr>
          <w:rStyle w:val="20"/>
          <w:color w:val="000000"/>
        </w:rPr>
        <w:t>Наблюдательный совет в любое время вправе переизбрать своего председателя.</w:t>
      </w:r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6"/>
        </w:numPr>
        <w:shd w:val="clear" w:color="auto" w:fill="auto"/>
        <w:tabs>
          <w:tab w:val="left" w:pos="487"/>
        </w:tabs>
        <w:spacing w:after="358" w:line="312" w:lineRule="exact"/>
        <w:ind w:left="460" w:hanging="460"/>
        <w:jc w:val="both"/>
      </w:pPr>
      <w:r>
        <w:rPr>
          <w:rStyle w:val="20"/>
          <w:color w:val="000000"/>
        </w:rPr>
        <w:t>В отсутствие председателя Наблюдательного совета его функции осуществляет старший по возрасту член Наблюдательного совета за исключение представителя работников Учреждения.</w:t>
      </w:r>
    </w:p>
    <w:p w:rsidR="00DF222B" w:rsidRDefault="00DF222B">
      <w:pPr>
        <w:pStyle w:val="210"/>
        <w:framePr w:w="9552" w:h="14199" w:hRule="exact" w:wrap="none" w:vAnchor="page" w:hAnchor="page" w:x="1705" w:y="1084"/>
        <w:numPr>
          <w:ilvl w:val="0"/>
          <w:numId w:val="2"/>
        </w:numPr>
        <w:shd w:val="clear" w:color="auto" w:fill="auto"/>
        <w:tabs>
          <w:tab w:val="left" w:pos="2877"/>
        </w:tabs>
        <w:spacing w:before="0" w:after="238" w:line="240" w:lineRule="exact"/>
        <w:ind w:left="2400"/>
      </w:pPr>
      <w:bookmarkStart w:id="3" w:name="bookmark2"/>
      <w:r>
        <w:rPr>
          <w:rStyle w:val="23"/>
          <w:b/>
          <w:bCs/>
          <w:color w:val="000000"/>
        </w:rPr>
        <w:t>Компетенция Наблюдательного совета</w:t>
      </w:r>
      <w:bookmarkEnd w:id="3"/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7"/>
        </w:numPr>
        <w:shd w:val="clear" w:color="auto" w:fill="auto"/>
        <w:tabs>
          <w:tab w:val="left" w:pos="487"/>
        </w:tabs>
        <w:spacing w:line="240" w:lineRule="exact"/>
        <w:ind w:left="460" w:hanging="460"/>
        <w:jc w:val="both"/>
      </w:pPr>
      <w:r>
        <w:rPr>
          <w:rStyle w:val="20"/>
          <w:color w:val="000000"/>
        </w:rPr>
        <w:t>К компетенции Наблюдательного совета относится рассмотрение:</w:t>
      </w:r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8"/>
        </w:numPr>
        <w:shd w:val="clear" w:color="auto" w:fill="auto"/>
        <w:tabs>
          <w:tab w:val="left" w:pos="314"/>
        </w:tabs>
        <w:spacing w:line="274" w:lineRule="exact"/>
        <w:ind w:left="460" w:hanging="460"/>
        <w:jc w:val="both"/>
      </w:pPr>
      <w:r>
        <w:rPr>
          <w:rStyle w:val="20"/>
          <w:color w:val="000000"/>
        </w:rPr>
        <w:t>предложения Учредителя или руководителя (заведующего)Учреждением о внесении</w:t>
      </w:r>
    </w:p>
    <w:p w:rsidR="00DF222B" w:rsidRDefault="00DF222B">
      <w:pPr>
        <w:pStyle w:val="21"/>
        <w:framePr w:w="9552" w:h="14199" w:hRule="exact" w:wrap="none" w:vAnchor="page" w:hAnchor="page" w:x="1705" w:y="1084"/>
        <w:shd w:val="clear" w:color="auto" w:fill="auto"/>
        <w:spacing w:line="274" w:lineRule="exact"/>
        <w:ind w:left="460" w:firstLine="0"/>
        <w:jc w:val="left"/>
      </w:pPr>
      <w:r>
        <w:rPr>
          <w:rStyle w:val="20"/>
          <w:color w:val="000000"/>
        </w:rPr>
        <w:t>изменений в Устав Учреждения;</w:t>
      </w:r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8"/>
        </w:numPr>
        <w:shd w:val="clear" w:color="auto" w:fill="auto"/>
        <w:tabs>
          <w:tab w:val="left" w:pos="333"/>
        </w:tabs>
        <w:spacing w:line="274" w:lineRule="exact"/>
        <w:ind w:left="460" w:hanging="460"/>
        <w:jc w:val="both"/>
      </w:pPr>
      <w:r>
        <w:rPr>
          <w:rStyle w:val="20"/>
          <w:color w:val="000000"/>
        </w:rPr>
        <w:t>предложения Учредителя или руководителя (заведующего) Учреждением о создании и</w:t>
      </w:r>
    </w:p>
    <w:p w:rsidR="00DF222B" w:rsidRDefault="00DF222B">
      <w:pPr>
        <w:pStyle w:val="21"/>
        <w:framePr w:w="9552" w:h="14199" w:hRule="exact" w:wrap="none" w:vAnchor="page" w:hAnchor="page" w:x="1705" w:y="1084"/>
        <w:shd w:val="clear" w:color="auto" w:fill="auto"/>
        <w:spacing w:line="274" w:lineRule="exact"/>
        <w:ind w:left="460" w:firstLine="0"/>
        <w:jc w:val="left"/>
      </w:pPr>
      <w:r>
        <w:rPr>
          <w:rStyle w:val="20"/>
          <w:color w:val="000000"/>
        </w:rPr>
        <w:t>ликвидации филиалов Учреждения, об открытии и о закрытии его представительств;</w:t>
      </w:r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8"/>
        </w:numPr>
        <w:shd w:val="clear" w:color="auto" w:fill="auto"/>
        <w:tabs>
          <w:tab w:val="left" w:pos="385"/>
        </w:tabs>
        <w:spacing w:line="274" w:lineRule="exact"/>
        <w:ind w:left="460" w:hanging="460"/>
        <w:jc w:val="both"/>
      </w:pPr>
      <w:r>
        <w:rPr>
          <w:rStyle w:val="20"/>
          <w:color w:val="000000"/>
        </w:rPr>
        <w:t>предложения Учредителя или руководителя (заведующего) Учреждением о реорганизации Учреждения или о его ликвидации;</w:t>
      </w:r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8"/>
        </w:numPr>
        <w:shd w:val="clear" w:color="auto" w:fill="auto"/>
        <w:tabs>
          <w:tab w:val="left" w:pos="338"/>
        </w:tabs>
        <w:spacing w:line="274" w:lineRule="exact"/>
        <w:ind w:left="460" w:hanging="460"/>
        <w:jc w:val="both"/>
      </w:pPr>
      <w:r>
        <w:rPr>
          <w:rStyle w:val="20"/>
          <w:color w:val="000000"/>
        </w:rPr>
        <w:t>предложения Учредителя или руководителя (заведующего) Учреждением об изъятии</w:t>
      </w:r>
    </w:p>
    <w:p w:rsidR="00DF222B" w:rsidRDefault="00DF222B">
      <w:pPr>
        <w:pStyle w:val="21"/>
        <w:framePr w:w="9552" w:h="14199" w:hRule="exact" w:wrap="none" w:vAnchor="page" w:hAnchor="page" w:x="1705" w:y="1084"/>
        <w:shd w:val="clear" w:color="auto" w:fill="auto"/>
        <w:spacing w:line="274" w:lineRule="exact"/>
        <w:ind w:left="460" w:firstLine="0"/>
        <w:jc w:val="left"/>
      </w:pPr>
      <w:r>
        <w:rPr>
          <w:rStyle w:val="20"/>
          <w:color w:val="000000"/>
        </w:rPr>
        <w:t>имущества, закрепленного за Учреждением на праве оперативного управления;</w:t>
      </w:r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8"/>
        </w:numPr>
        <w:shd w:val="clear" w:color="auto" w:fill="auto"/>
        <w:tabs>
          <w:tab w:val="left" w:pos="385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предложений руководителя (заведующего) Учреждением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8"/>
        </w:numPr>
        <w:shd w:val="clear" w:color="auto" w:fill="auto"/>
        <w:tabs>
          <w:tab w:val="left" w:pos="338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проекта плана финансово-хозяйственной деятельности Учреждения;</w:t>
      </w:r>
    </w:p>
    <w:p w:rsidR="00DF222B" w:rsidRDefault="00DF222B">
      <w:pPr>
        <w:pStyle w:val="21"/>
        <w:framePr w:w="9552" w:h="14199" w:hRule="exact" w:wrap="none" w:vAnchor="page" w:hAnchor="page" w:x="1705" w:y="1084"/>
        <w:numPr>
          <w:ilvl w:val="0"/>
          <w:numId w:val="8"/>
        </w:numPr>
        <w:shd w:val="clear" w:color="auto" w:fill="auto"/>
        <w:tabs>
          <w:tab w:val="left" w:pos="385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по представлению руководителя (заведующего) Учреждением проектов отчетов о деятельности Учреждения и об использовании его имущества, об исполнении плана финансово-хозяйственной деятельности и годовой бухгалтерской отчетности Учреждения;</w:t>
      </w:r>
    </w:p>
    <w:p w:rsidR="00DF222B" w:rsidRDefault="00DF222B">
      <w:pPr>
        <w:pStyle w:val="1"/>
        <w:framePr w:wrap="none" w:vAnchor="page" w:hAnchor="page" w:x="6357" w:y="15595"/>
        <w:shd w:val="clear" w:color="auto" w:fill="auto"/>
        <w:spacing w:line="240" w:lineRule="exact"/>
      </w:pPr>
      <w:r>
        <w:rPr>
          <w:rStyle w:val="a5"/>
          <w:b/>
          <w:bCs/>
          <w:color w:val="000000"/>
        </w:rPr>
        <w:t>3</w:t>
      </w:r>
    </w:p>
    <w:p w:rsidR="00DF222B" w:rsidRDefault="00DF222B">
      <w:pPr>
        <w:rPr>
          <w:color w:val="auto"/>
          <w:sz w:val="2"/>
          <w:szCs w:val="2"/>
        </w:rPr>
        <w:sectPr w:rsidR="00DF22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22B" w:rsidRDefault="00DF222B">
      <w:pPr>
        <w:pStyle w:val="51"/>
        <w:framePr w:wrap="none" w:vAnchor="page" w:hAnchor="page" w:x="724" w:y="132"/>
        <w:shd w:val="clear" w:color="auto" w:fill="auto"/>
        <w:spacing w:line="170" w:lineRule="exact"/>
      </w:pPr>
      <w:r>
        <w:rPr>
          <w:rStyle w:val="50"/>
          <w:color w:val="000000"/>
        </w:rPr>
        <w:lastRenderedPageBreak/>
        <w:t>г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8"/>
        </w:numPr>
        <w:shd w:val="clear" w:color="auto" w:fill="auto"/>
        <w:tabs>
          <w:tab w:val="left" w:pos="448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предложений руководителя (заведующего) Учреждением о совершении сделок по</w:t>
      </w:r>
    </w:p>
    <w:p w:rsidR="00DF222B" w:rsidRDefault="00DF222B">
      <w:pPr>
        <w:pStyle w:val="21"/>
        <w:framePr w:w="9547" w:h="13693" w:hRule="exact" w:wrap="none" w:vAnchor="page" w:hAnchor="page" w:x="1708" w:y="1129"/>
        <w:shd w:val="clear" w:color="auto" w:fill="auto"/>
        <w:spacing w:line="317" w:lineRule="exact"/>
        <w:ind w:left="460" w:firstLine="0"/>
        <w:jc w:val="both"/>
      </w:pPr>
      <w:r>
        <w:rPr>
          <w:rStyle w:val="20"/>
          <w:color w:val="000000"/>
        </w:rPr>
        <w:t>распоряжению имуществом, которым в соответствии с ФЗ «Об автономных учреждениях» Учреждение не вправе распоряжаться самостоятельно;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8"/>
        </w:numPr>
        <w:shd w:val="clear" w:color="auto" w:fill="auto"/>
        <w:tabs>
          <w:tab w:val="left" w:pos="448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предложений руководителя (заведующего) Учреждением о совершении крупных сделок;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8"/>
        </w:numPr>
        <w:shd w:val="clear" w:color="auto" w:fill="auto"/>
        <w:tabs>
          <w:tab w:val="left" w:pos="448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предложений руководителя (заведующего) Учреждением о совершении сделок, в которых имеется заинтересованность;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8"/>
        </w:numPr>
        <w:shd w:val="clear" w:color="auto" w:fill="auto"/>
        <w:tabs>
          <w:tab w:val="left" w:pos="448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предложений руководителя (заведующего) Учреждением о выборе кредитных организаций, в которых Учреждение может открыть банковские счета;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8"/>
        </w:numPr>
        <w:shd w:val="clear" w:color="auto" w:fill="auto"/>
        <w:tabs>
          <w:tab w:val="left" w:pos="448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вопросов проведения аудита годовой финансовой отчетности Учреждения и утверждения аудиторской организации.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7"/>
        </w:numPr>
        <w:shd w:val="clear" w:color="auto" w:fill="auto"/>
        <w:tabs>
          <w:tab w:val="left" w:pos="462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По вопросам, указанным в подпунктах 1-5 и 8 пункта 4.1 настоящего положения, Наблюдательный совет дает рекомендации. Учредитель принимает по этим вопросам решение после рассмотрения рекомендаций Наблюдательного совета.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7"/>
        </w:numPr>
        <w:shd w:val="clear" w:color="auto" w:fill="auto"/>
        <w:tabs>
          <w:tab w:val="left" w:pos="462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По вопросу, указанному в подпункте 6 пункта 4.1. настоящего положения, Наблюдательный совет дает заключение' копия которого направляется Учредителю. Руководитель (заведующий) Учреждением принимает по этим вопросам решения после рассмотрения заключений Наблюдательного совета.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7"/>
        </w:numPr>
        <w:shd w:val="clear" w:color="auto" w:fill="auto"/>
        <w:tabs>
          <w:tab w:val="left" w:pos="471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Документы, представляемые в соответствии с подпунктом 7 пункта 4.1 настоящего положения, утверждаются Наблюдательным советом. Копии указанных документов направляются Учредителю.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7"/>
        </w:numPr>
        <w:shd w:val="clear" w:color="auto" w:fill="auto"/>
        <w:tabs>
          <w:tab w:val="left" w:pos="476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По вопросам, указанным в подпунктах 9, 10 и 12 пункта 4.1 настоящего положения, Наблюдательный совет принимает решения, обязательные для руководителя (заведующего) Учреждением.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7"/>
        </w:numPr>
        <w:shd w:val="clear" w:color="auto" w:fill="auto"/>
        <w:tabs>
          <w:tab w:val="left" w:pos="476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Рекомендации и заключения по вопросам указанным в подпунктах 1-8 и 11 пункта 4.1 настоящего положения, даются большинством голосов от общего числа голосов членов Наблюдательного совета.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7"/>
        </w:numPr>
        <w:shd w:val="clear" w:color="auto" w:fill="auto"/>
        <w:tabs>
          <w:tab w:val="left" w:pos="476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Решение по вопросам, указанным в подпунктах 9 и 12 пункта 4.1 настоящего положения, принимаются Наблюдательным советом большинством в 2/3 голосов от общего числа голосов членов Наблюдательного совета.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7"/>
        </w:numPr>
        <w:shd w:val="clear" w:color="auto" w:fill="auto"/>
        <w:tabs>
          <w:tab w:val="left" w:pos="476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Решение по вопросу, указанному в подпункте 10 пункта 4.1 настоящего положения, принимается Наблюдательным советом в порядке, установленном частями 1 и 2 ст. 17 ФЗ «Об автономных учреждениях».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7"/>
        </w:numPr>
        <w:shd w:val="clear" w:color="auto" w:fill="auto"/>
        <w:tabs>
          <w:tab w:val="left" w:pos="476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DF222B" w:rsidRDefault="00DF222B">
      <w:pPr>
        <w:pStyle w:val="21"/>
        <w:framePr w:w="9547" w:h="13693" w:hRule="exact" w:wrap="none" w:vAnchor="page" w:hAnchor="page" w:x="1708" w:y="1129"/>
        <w:numPr>
          <w:ilvl w:val="0"/>
          <w:numId w:val="7"/>
        </w:numPr>
        <w:shd w:val="clear" w:color="auto" w:fill="auto"/>
        <w:tabs>
          <w:tab w:val="left" w:pos="577"/>
        </w:tabs>
        <w:spacing w:after="362" w:line="317" w:lineRule="exact"/>
        <w:ind w:left="460" w:hanging="460"/>
        <w:jc w:val="both"/>
      </w:pPr>
      <w:r>
        <w:rPr>
          <w:rStyle w:val="20"/>
          <w:color w:val="000000"/>
        </w:rPr>
        <w:t>По требованию Наблюдательного совета или любого из его членов руководитель (заведующийУчреждением обязан в двухнедельный срок представить информацию по вопросам, относящимся к компетенции Наблюдательного совета.</w:t>
      </w:r>
    </w:p>
    <w:p w:rsidR="00DF222B" w:rsidRDefault="00DF222B">
      <w:pPr>
        <w:pStyle w:val="210"/>
        <w:framePr w:w="9547" w:h="13693" w:hRule="exact" w:wrap="none" w:vAnchor="page" w:hAnchor="page" w:x="1708" w:y="1129"/>
        <w:numPr>
          <w:ilvl w:val="0"/>
          <w:numId w:val="2"/>
        </w:numPr>
        <w:shd w:val="clear" w:color="auto" w:fill="auto"/>
        <w:tabs>
          <w:tab w:val="left" w:pos="1711"/>
        </w:tabs>
        <w:spacing w:before="0" w:after="301" w:line="240" w:lineRule="exact"/>
        <w:ind w:left="1360"/>
      </w:pPr>
      <w:bookmarkStart w:id="4" w:name="bookmark3"/>
      <w:r>
        <w:rPr>
          <w:rStyle w:val="23"/>
          <w:b/>
          <w:bCs/>
          <w:color w:val="000000"/>
        </w:rPr>
        <w:t>Порядок и проведение заседаний Наблюдательного совета</w:t>
      </w:r>
      <w:bookmarkEnd w:id="4"/>
    </w:p>
    <w:p w:rsidR="00DF222B" w:rsidRDefault="00DF222B">
      <w:pPr>
        <w:pStyle w:val="21"/>
        <w:framePr w:w="9547" w:h="13693" w:hRule="exact" w:wrap="none" w:vAnchor="page" w:hAnchor="page" w:x="1708" w:y="1129"/>
        <w:shd w:val="clear" w:color="auto" w:fill="auto"/>
        <w:spacing w:line="317" w:lineRule="exact"/>
        <w:ind w:left="460" w:hanging="460"/>
        <w:jc w:val="both"/>
      </w:pPr>
      <w:r>
        <w:rPr>
          <w:rStyle w:val="20"/>
          <w:color w:val="000000"/>
        </w:rPr>
        <w:t>5.1.Заседания Наблюдательного совета проводятся по мере необходимости, но не реже одного раза в квартал.</w:t>
      </w:r>
    </w:p>
    <w:p w:rsidR="00DF222B" w:rsidRDefault="00DF222B">
      <w:pPr>
        <w:pStyle w:val="1"/>
        <w:framePr w:wrap="none" w:vAnchor="page" w:hAnchor="page" w:x="6340" w:y="15647"/>
        <w:shd w:val="clear" w:color="auto" w:fill="auto"/>
        <w:spacing w:line="240" w:lineRule="exact"/>
      </w:pPr>
      <w:r>
        <w:rPr>
          <w:rStyle w:val="a5"/>
          <w:b/>
          <w:bCs/>
          <w:color w:val="000000"/>
        </w:rPr>
        <w:t>4</w:t>
      </w:r>
    </w:p>
    <w:p w:rsidR="00DF222B" w:rsidRDefault="00DF222B">
      <w:pPr>
        <w:rPr>
          <w:color w:val="auto"/>
          <w:sz w:val="2"/>
          <w:szCs w:val="2"/>
        </w:rPr>
        <w:sectPr w:rsidR="00DF22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9"/>
        </w:numPr>
        <w:shd w:val="clear" w:color="auto" w:fill="auto"/>
        <w:tabs>
          <w:tab w:val="left" w:pos="466"/>
        </w:tabs>
        <w:spacing w:line="312" w:lineRule="exact"/>
        <w:ind w:left="460" w:hanging="460"/>
        <w:jc w:val="both"/>
      </w:pPr>
      <w:r>
        <w:rPr>
          <w:rStyle w:val="20"/>
          <w:color w:val="000000"/>
        </w:rPr>
        <w:lastRenderedPageBreak/>
        <w:t>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(заведующего)У чреждением.</w:t>
      </w: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9"/>
        </w:numPr>
        <w:shd w:val="clear" w:color="auto" w:fill="auto"/>
        <w:tabs>
          <w:tab w:val="left" w:pos="466"/>
        </w:tabs>
        <w:spacing w:line="312" w:lineRule="exact"/>
        <w:ind w:left="460" w:hanging="460"/>
        <w:jc w:val="both"/>
      </w:pPr>
      <w:r>
        <w:rPr>
          <w:rStyle w:val="20"/>
          <w:color w:val="000000"/>
        </w:rPr>
        <w:t>Секретарь Наблюдательного совета не позднее, чем за 10 дней до проведения заседания Наблюдательного совета уведомляет его членов о времени и месте проведения заседания.</w:t>
      </w: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9"/>
        </w:numPr>
        <w:shd w:val="clear" w:color="auto" w:fill="auto"/>
        <w:tabs>
          <w:tab w:val="left" w:pos="466"/>
        </w:tabs>
        <w:spacing w:line="312" w:lineRule="exact"/>
        <w:ind w:left="460" w:hanging="460"/>
        <w:jc w:val="both"/>
      </w:pPr>
      <w:r>
        <w:rPr>
          <w:rStyle w:val="20"/>
          <w:color w:val="000000"/>
        </w:rPr>
        <w:t>В заседании Наблюдательного совета вправе участвовать руководитель (заведующий) Учреждением. Иные приглашенные представителем Наблюдательного совета лица могут участвовать в заседании, если против их присутствия не возражает более чем 1/3 от общего числа членов Наблюдательного совета.</w:t>
      </w: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9"/>
        </w:numPr>
        <w:shd w:val="clear" w:color="auto" w:fill="auto"/>
        <w:tabs>
          <w:tab w:val="left" w:pos="619"/>
        </w:tabs>
        <w:spacing w:line="312" w:lineRule="exact"/>
        <w:ind w:left="460" w:hanging="460"/>
        <w:jc w:val="both"/>
      </w:pPr>
      <w:r>
        <w:rPr>
          <w:rStyle w:val="20"/>
          <w:color w:val="000000"/>
        </w:rPr>
        <w:t>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9"/>
        </w:numPr>
        <w:shd w:val="clear" w:color="auto" w:fill="auto"/>
        <w:tabs>
          <w:tab w:val="left" w:pos="462"/>
          <w:tab w:val="left" w:pos="7598"/>
        </w:tabs>
        <w:spacing w:line="312" w:lineRule="exact"/>
        <w:ind w:left="460" w:hanging="460"/>
        <w:jc w:val="both"/>
      </w:pPr>
      <w:r>
        <w:rPr>
          <w:rStyle w:val="20"/>
          <w:color w:val="000000"/>
        </w:rPr>
        <w:t>В случае отсутствия по уважительной причине на заседании</w:t>
      </w:r>
      <w:r>
        <w:rPr>
          <w:rStyle w:val="20"/>
          <w:color w:val="000000"/>
        </w:rPr>
        <w:tab/>
        <w:t>Наблюдательного</w:t>
      </w:r>
    </w:p>
    <w:p w:rsidR="00DF222B" w:rsidRDefault="00DF222B">
      <w:pPr>
        <w:pStyle w:val="21"/>
        <w:framePr w:w="9533" w:h="14021" w:hRule="exact" w:wrap="none" w:vAnchor="page" w:hAnchor="page" w:x="1715" w:y="1084"/>
        <w:shd w:val="clear" w:color="auto" w:fill="auto"/>
        <w:tabs>
          <w:tab w:val="left" w:pos="7281"/>
        </w:tabs>
        <w:spacing w:line="312" w:lineRule="exact"/>
        <w:ind w:left="460" w:firstLine="0"/>
        <w:jc w:val="both"/>
      </w:pPr>
      <w:r>
        <w:rPr>
          <w:rStyle w:val="20"/>
          <w:color w:val="000000"/>
        </w:rPr>
        <w:t>совета члена Наблюдательного совета его мнение может</w:t>
      </w:r>
      <w:r>
        <w:rPr>
          <w:rStyle w:val="20"/>
          <w:color w:val="000000"/>
        </w:rPr>
        <w:tab/>
        <w:t>быть представлено в</w:t>
      </w:r>
    </w:p>
    <w:p w:rsidR="00DF222B" w:rsidRDefault="00DF222B">
      <w:pPr>
        <w:pStyle w:val="21"/>
        <w:framePr w:w="9533" w:h="14021" w:hRule="exact" w:wrap="none" w:vAnchor="page" w:hAnchor="page" w:x="1715" w:y="1084"/>
        <w:shd w:val="clear" w:color="auto" w:fill="auto"/>
        <w:spacing w:line="312" w:lineRule="exact"/>
        <w:ind w:left="460" w:firstLine="0"/>
        <w:jc w:val="both"/>
      </w:pPr>
      <w:r>
        <w:rPr>
          <w:rStyle w:val="20"/>
          <w:color w:val="000000"/>
        </w:rPr>
        <w:t>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путем проведения заочного голосования. Указанный в настоящем пункте порядок может применяться при принятии решений по вопросам, предусмотренным пунктами 9 и 10 части 1 статьи 11 Федерального закона «Об автономных Учреждениях».</w:t>
      </w: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9"/>
        </w:numPr>
        <w:shd w:val="clear" w:color="auto" w:fill="auto"/>
        <w:tabs>
          <w:tab w:val="left" w:pos="466"/>
        </w:tabs>
        <w:spacing w:line="312" w:lineRule="exact"/>
        <w:ind w:left="460" w:hanging="460"/>
        <w:jc w:val="both"/>
      </w:pPr>
      <w:r>
        <w:rPr>
          <w:rStyle w:val="20"/>
          <w:color w:val="000000"/>
        </w:rPr>
        <w:t>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9"/>
        </w:numPr>
        <w:shd w:val="clear" w:color="auto" w:fill="auto"/>
        <w:tabs>
          <w:tab w:val="left" w:pos="619"/>
        </w:tabs>
        <w:spacing w:after="358" w:line="312" w:lineRule="exact"/>
        <w:ind w:left="460" w:hanging="460"/>
        <w:jc w:val="both"/>
      </w:pPr>
      <w:r>
        <w:rPr>
          <w:rStyle w:val="20"/>
          <w:color w:val="000000"/>
        </w:rPr>
        <w:t>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Учредителя. Первое заседание нового состава Наблюдательного совета созывается в десятидневный срок после его избрания по требованию Учредителя Учреждения. До избрания председателя Наблюдательного совета на таком заседании председательствует старший по возрасту член Наблюдательного совета.</w:t>
      </w:r>
    </w:p>
    <w:p w:rsidR="00DF222B" w:rsidRDefault="00DF222B">
      <w:pPr>
        <w:pStyle w:val="210"/>
        <w:framePr w:w="9533" w:h="14021" w:hRule="exact" w:wrap="none" w:vAnchor="page" w:hAnchor="page" w:x="1715" w:y="1084"/>
        <w:numPr>
          <w:ilvl w:val="0"/>
          <w:numId w:val="2"/>
        </w:numPr>
        <w:shd w:val="clear" w:color="auto" w:fill="auto"/>
        <w:tabs>
          <w:tab w:val="left" w:pos="2342"/>
        </w:tabs>
        <w:spacing w:before="0" w:after="282" w:line="240" w:lineRule="exact"/>
        <w:ind w:left="1900"/>
      </w:pPr>
      <w:bookmarkStart w:id="5" w:name="bookmark4"/>
      <w:r>
        <w:rPr>
          <w:rStyle w:val="23"/>
          <w:b/>
          <w:bCs/>
          <w:color w:val="000000"/>
        </w:rPr>
        <w:t>Протоколы заседаний Наблюдательного совета</w:t>
      </w:r>
      <w:bookmarkEnd w:id="5"/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10"/>
        </w:numPr>
        <w:shd w:val="clear" w:color="auto" w:fill="auto"/>
        <w:tabs>
          <w:tab w:val="left" w:pos="453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На заседании Наблюдательного совета Учреждения ведется протокол.</w:t>
      </w: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10"/>
        </w:numPr>
        <w:shd w:val="clear" w:color="auto" w:fill="auto"/>
        <w:tabs>
          <w:tab w:val="left" w:pos="453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Протокол заседания Наблюдательного совета Учреждения составляется не позднее 10 дней после его проведения. В протоколе указываются:</w:t>
      </w: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4"/>
        </w:numPr>
        <w:shd w:val="clear" w:color="auto" w:fill="auto"/>
        <w:tabs>
          <w:tab w:val="left" w:pos="453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место и время проведения заседания;</w:t>
      </w: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4"/>
        </w:numPr>
        <w:shd w:val="clear" w:color="auto" w:fill="auto"/>
        <w:tabs>
          <w:tab w:val="left" w:pos="453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лица, присутствующие на заседании;</w:t>
      </w: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4"/>
        </w:numPr>
        <w:shd w:val="clear" w:color="auto" w:fill="auto"/>
        <w:tabs>
          <w:tab w:val="left" w:pos="453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повестка дня;</w:t>
      </w: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4"/>
        </w:numPr>
        <w:shd w:val="clear" w:color="auto" w:fill="auto"/>
        <w:tabs>
          <w:tab w:val="left" w:pos="453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вопросы, поставленные на голосование, и итоги голосования по ним;</w:t>
      </w: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4"/>
        </w:numPr>
        <w:shd w:val="clear" w:color="auto" w:fill="auto"/>
        <w:tabs>
          <w:tab w:val="left" w:pos="453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принятые решения.</w:t>
      </w:r>
    </w:p>
    <w:p w:rsidR="00DF222B" w:rsidRDefault="00DF222B">
      <w:pPr>
        <w:pStyle w:val="21"/>
        <w:framePr w:w="9533" w:h="14021" w:hRule="exact" w:wrap="none" w:vAnchor="page" w:hAnchor="page" w:x="1715" w:y="1084"/>
        <w:numPr>
          <w:ilvl w:val="0"/>
          <w:numId w:val="10"/>
        </w:numPr>
        <w:shd w:val="clear" w:color="auto" w:fill="auto"/>
        <w:tabs>
          <w:tab w:val="left" w:pos="619"/>
        </w:tabs>
        <w:spacing w:line="317" w:lineRule="exact"/>
        <w:ind w:left="460" w:hanging="460"/>
        <w:jc w:val="both"/>
      </w:pPr>
      <w:r>
        <w:rPr>
          <w:rStyle w:val="20"/>
          <w:color w:val="000000"/>
        </w:rPr>
        <w:t>Протокол заседания Наблюдательного совета Учреждения подписывается председательствующим на заседании, который несет ответственность за правильность составления протокола и секретарем Наблюдательного совета.</w:t>
      </w:r>
    </w:p>
    <w:p w:rsidR="00DF222B" w:rsidRDefault="00DF222B">
      <w:pPr>
        <w:pStyle w:val="1"/>
        <w:framePr w:wrap="none" w:vAnchor="page" w:hAnchor="page" w:x="6366" w:y="15595"/>
        <w:shd w:val="clear" w:color="auto" w:fill="auto"/>
        <w:spacing w:line="240" w:lineRule="exact"/>
      </w:pPr>
      <w:r>
        <w:rPr>
          <w:rStyle w:val="a5"/>
          <w:b/>
          <w:bCs/>
          <w:color w:val="000000"/>
        </w:rPr>
        <w:t>5</w:t>
      </w:r>
    </w:p>
    <w:p w:rsidR="00DF222B" w:rsidRDefault="00DF222B">
      <w:pPr>
        <w:rPr>
          <w:color w:val="auto"/>
          <w:sz w:val="2"/>
          <w:szCs w:val="2"/>
        </w:rPr>
        <w:sectPr w:rsidR="00DF222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22B" w:rsidRDefault="00DF222B">
      <w:pPr>
        <w:pStyle w:val="21"/>
        <w:framePr w:w="9499" w:h="1012" w:hRule="exact" w:wrap="none" w:vAnchor="page" w:hAnchor="page" w:x="1732" w:y="1071"/>
        <w:numPr>
          <w:ilvl w:val="0"/>
          <w:numId w:val="10"/>
        </w:numPr>
        <w:shd w:val="clear" w:color="auto" w:fill="auto"/>
        <w:spacing w:line="317" w:lineRule="exact"/>
        <w:ind w:left="440" w:hanging="440"/>
        <w:jc w:val="both"/>
      </w:pPr>
      <w:r>
        <w:rPr>
          <w:rStyle w:val="20"/>
          <w:color w:val="000000"/>
        </w:rPr>
        <w:lastRenderedPageBreak/>
        <w:t>Учреждение обязано предоставлять протоколы заседаний Наблюдательного совета по требованию ревизионной комиссии, аудитора Учреждения, а также копии этих документов Учредителю (участнику) Учреждения.</w:t>
      </w:r>
    </w:p>
    <w:p w:rsidR="00DF222B" w:rsidRDefault="00DF222B">
      <w:pPr>
        <w:pStyle w:val="210"/>
        <w:framePr w:w="9499" w:h="4426" w:hRule="exact" w:wrap="none" w:vAnchor="page" w:hAnchor="page" w:x="1732" w:y="2721"/>
        <w:numPr>
          <w:ilvl w:val="0"/>
          <w:numId w:val="2"/>
        </w:numPr>
        <w:shd w:val="clear" w:color="auto" w:fill="auto"/>
        <w:spacing w:before="0" w:after="277" w:line="240" w:lineRule="exact"/>
        <w:ind w:left="1740"/>
        <w:jc w:val="left"/>
      </w:pPr>
      <w:bookmarkStart w:id="6" w:name="bookmark5"/>
      <w:r>
        <w:rPr>
          <w:rStyle w:val="23"/>
          <w:b/>
          <w:bCs/>
          <w:color w:val="000000"/>
        </w:rPr>
        <w:t>Ответственность членов Наблюдательного совета</w:t>
      </w:r>
      <w:bookmarkEnd w:id="6"/>
    </w:p>
    <w:p w:rsidR="00DF222B" w:rsidRDefault="00DF222B">
      <w:pPr>
        <w:pStyle w:val="21"/>
        <w:framePr w:w="9499" w:h="4426" w:hRule="exact" w:wrap="none" w:vAnchor="page" w:hAnchor="page" w:x="1732" w:y="2721"/>
        <w:shd w:val="clear" w:color="auto" w:fill="auto"/>
        <w:spacing w:line="317" w:lineRule="exact"/>
        <w:ind w:left="440" w:hanging="440"/>
        <w:jc w:val="both"/>
      </w:pPr>
      <w:r>
        <w:rPr>
          <w:rStyle w:val="20"/>
          <w:color w:val="000000"/>
        </w:rPr>
        <w:t>7.1.Члены Наблюдательного совета при осуществлении своих прав и исполнении обязанностей должны действовать в интересах Учреждения, осуществлять свои права и исполнять обязанности в отношении общества добросовестно и разумно.</w:t>
      </w:r>
    </w:p>
    <w:p w:rsidR="00DF222B" w:rsidRDefault="00DF222B">
      <w:pPr>
        <w:pStyle w:val="21"/>
        <w:framePr w:w="9499" w:h="4426" w:hRule="exact" w:wrap="none" w:vAnchor="page" w:hAnchor="page" w:x="1732" w:y="2721"/>
        <w:shd w:val="clear" w:color="auto" w:fill="auto"/>
        <w:spacing w:line="317" w:lineRule="exact"/>
        <w:ind w:left="440" w:hanging="440"/>
        <w:jc w:val="both"/>
      </w:pPr>
      <w:r>
        <w:rPr>
          <w:rStyle w:val="20"/>
          <w:color w:val="000000"/>
        </w:rPr>
        <w:t>7.2.Члены Наблюдательного совета несут ответственность перед Учреждением за убытки, причиненные Учреждению их виновными действиями (бездействием), если иные основания и размер ответственности не установлены федеральными законами. При этом в Наблюдательном совете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DF222B" w:rsidRDefault="00DF222B">
      <w:pPr>
        <w:pStyle w:val="21"/>
        <w:framePr w:w="9499" w:h="4426" w:hRule="exact" w:wrap="none" w:vAnchor="page" w:hAnchor="page" w:x="1732" w:y="2721"/>
        <w:numPr>
          <w:ilvl w:val="0"/>
          <w:numId w:val="11"/>
        </w:numPr>
        <w:shd w:val="clear" w:color="auto" w:fill="auto"/>
        <w:tabs>
          <w:tab w:val="left" w:pos="462"/>
        </w:tabs>
        <w:spacing w:line="317" w:lineRule="exact"/>
        <w:ind w:left="440" w:hanging="440"/>
        <w:jc w:val="both"/>
      </w:pPr>
      <w:r>
        <w:rPr>
          <w:rStyle w:val="20"/>
          <w:color w:val="000000"/>
        </w:rPr>
        <w:t>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обстоятельства, имеющие значение для дела.</w:t>
      </w:r>
    </w:p>
    <w:p w:rsidR="00DF222B" w:rsidRDefault="00DF222B">
      <w:pPr>
        <w:pStyle w:val="1"/>
        <w:framePr w:wrap="none" w:vAnchor="page" w:hAnchor="page" w:x="6345" w:y="15590"/>
        <w:shd w:val="clear" w:color="auto" w:fill="auto"/>
        <w:spacing w:line="240" w:lineRule="exact"/>
      </w:pPr>
      <w:r>
        <w:rPr>
          <w:rStyle w:val="24"/>
          <w:b/>
          <w:bCs/>
          <w:color w:val="000000"/>
        </w:rPr>
        <w:t>6</w:t>
      </w:r>
    </w:p>
    <w:p w:rsidR="00DF222B" w:rsidRDefault="00DF222B">
      <w:pPr>
        <w:rPr>
          <w:color w:val="auto"/>
          <w:sz w:val="2"/>
          <w:szCs w:val="2"/>
        </w:rPr>
      </w:pPr>
    </w:p>
    <w:sectPr w:rsidR="00DF222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9"/>
    <w:multiLevelType w:val="multilevel"/>
    <w:tmpl w:val="00000008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2"/>
    <w:rsid w:val="00C610B2"/>
    <w:rsid w:val="00DF222B"/>
    <w:rsid w:val="00E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AEB29B-00DB-436A-91E9-CAEF4EA3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u w:val="none"/>
    </w:rPr>
  </w:style>
  <w:style w:type="character" w:customStyle="1" w:styleId="22">
    <w:name w:val="Заголовок №2_"/>
    <w:basedOn w:val="a0"/>
    <w:link w:val="21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3">
    <w:name w:val="Заголовок №2"/>
    <w:basedOn w:val="2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Impact" w:hAnsi="Impact" w:cs="Impact"/>
      <w:sz w:val="17"/>
      <w:szCs w:val="17"/>
      <w:u w:val="none"/>
    </w:rPr>
  </w:style>
  <w:style w:type="character" w:customStyle="1" w:styleId="50">
    <w:name w:val="Основной текст (5)"/>
    <w:basedOn w:val="5"/>
    <w:uiPriority w:val="99"/>
    <w:rPr>
      <w:rFonts w:ascii="Impact" w:hAnsi="Impact" w:cs="Impact"/>
      <w:sz w:val="17"/>
      <w:szCs w:val="17"/>
      <w:u w:val="none"/>
    </w:rPr>
  </w:style>
  <w:style w:type="character" w:customStyle="1" w:styleId="24">
    <w:name w:val="Колонтитул2"/>
    <w:basedOn w:val="a4"/>
    <w:uiPriority w:val="99"/>
    <w:rPr>
      <w:rFonts w:ascii="Times New Roman" w:hAnsi="Times New Roman" w:cs="Times New Roman"/>
      <w:b/>
      <w:bCs/>
      <w:u w:val="none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  <w:ind w:hanging="480"/>
      <w:jc w:val="right"/>
    </w:pPr>
    <w:rPr>
      <w:rFonts w:ascii="Times New Roman" w:hAnsi="Times New Roman" w:cs="Times New Roman"/>
      <w:color w:val="auto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before="240" w:after="420" w:line="240" w:lineRule="atLeast"/>
      <w:jc w:val="both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Impact" w:hAnsi="Impact" w:cs="Impact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OFpaBiMUztivqjjpWu5wIgQqWvTFvqKO49OBODj8f0s=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iDBCobRxjklioZfRCv3Zzahj+RANnfnd6aja8igtR4Y=</DigestValue>
    </Reference>
  </SignedInfo>
  <SignatureValue>INxF2pMfP5BxBBiPAoTqfeBCtmpDyH27XAuVtVtKrm9jNUiLhpw/cy6t0dbGEH44
z68gR1eXmPGHTTuoKAotzQ==</SignatureValue>
  <KeyInfo>
    <X509Data>
      <X509Certificate>MIIIsjCCCF+gAwIBAgIUOhrEq7XSb+Kc68mtlIyQcsJdxZwwCgYIKoUDBwEBAwIw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jNC90L7QtSDQutCw0LfQvdCw0YfQtdC50YHRgtCy0L4wHhcNMTkxMjA5MTAxNDI1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0LrQvtC80YHQstGP0LfRjCDQoNC+0YHRgdC40LiCCwC18TLTAAAAAAFaMGwGA1Ud
HwRlMGMwMKAuoCyGKmh0dHA6Ly9jcmwucm9za2F6bmEucnUvY3JsL3VjZmtfZ29z
dDEyLmNybDAvoC2gK4YpaHR0cDovL2NybC5mc2ZrLmxvY2FsL2NybC91Y2ZrX2dv
c3QxMi5jcmwwHQYDVR0OBBYEFGBRw1Ug/jGcoHGKmuoKgoCE6Ks0MAoGCCqFAwcB
AQMCA0EA4GE1f2UxMs+0bpQ2g5Qic+iuRXxU2kYMLEC4vbNL/lyvCM7Kvh+ozWwi
Cki20Bpu2cpG32YcdkSf8EbJYC9O4w==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l/+a/5j6Qmq31ANt8nQCwRSgaNg=</DigestValue>
      </Reference>
      <Reference URI="/word/fontTable.xml?ContentType=application/vnd.openxmlformats-officedocument.wordprocessingml.fontTable+xml">
        <DigestMethod Algorithm="http://www.w3.org/2000/09/xmldsig#sha1"/>
        <DigestValue>F6UAMBTHi51haoNVEX3IXuwYwgI=</DigestValue>
      </Reference>
      <Reference URI="/word/media/image1.jpeg?ContentType=image/jpeg">
        <DigestMethod Algorithm="http://www.w3.org/2000/09/xmldsig#sha1"/>
        <DigestValue>a7yLHaA15cHNOsW/d3OX8w35X5w=</DigestValue>
      </Reference>
      <Reference URI="/word/numbering.xml?ContentType=application/vnd.openxmlformats-officedocument.wordprocessingml.numbering+xml">
        <DigestMethod Algorithm="http://www.w3.org/2000/09/xmldsig#sha1"/>
        <DigestValue>ksGtST2YnXB3QUdXv8K51YpGlzY=</DigestValue>
      </Reference>
      <Reference URI="/word/settings.xml?ContentType=application/vnd.openxmlformats-officedocument.wordprocessingml.settings+xml">
        <DigestMethod Algorithm="http://www.w3.org/2000/09/xmldsig#sha1"/>
        <DigestValue>pxVN0OlN+eSR7jaFoukZ0aYF6Z4=</DigestValue>
      </Reference>
      <Reference URI="/word/styles.xml?ContentType=application/vnd.openxmlformats-officedocument.wordprocessingml.styles+xml">
        <DigestMethod Algorithm="http://www.w3.org/2000/09/xmldsig#sha1"/>
        <DigestValue>HwlwHfku2NAUTrHStOm56veL+VU=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2021-02-16T05:34:55Z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2021-02-16T05:34:55Z</xd:SigningTime>
          <xd:SigningCertificate>
            <xd:Cert>
              <xd:CertDigest>
                <DigestMethod Algorithm="http://www.w3.org/2000/09/xmldsig#sha1"/>
                <DigestValue>tHO+IRYPxdqSMFHDPW3ybqZN7q4=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331718416520954775974979795962863072064275596700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DS126</dc:creator>
  <cp:keywords/>
  <dc:description/>
  <cp:lastModifiedBy>DS126</cp:lastModifiedBy>
  <cp:revision>2</cp:revision>
  <dcterms:created xsi:type="dcterms:W3CDTF">2021-02-16T05:34:00Z</dcterms:created>
  <dcterms:modified xsi:type="dcterms:W3CDTF">2021-02-16T05:34:00Z</dcterms:modified>
</cp:coreProperties>
</file>